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204A" w14:textId="505B1E89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6F587838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3008E52B" w14:textId="07FD661E" w:rsid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PRESSEMITTEILUNG</w:t>
      </w:r>
    </w:p>
    <w:p w14:paraId="1F434FD0" w14:textId="77777777" w:rsidR="000F46EC" w:rsidRP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04C80F4" w14:textId="07C4536C" w:rsidR="00A76E97" w:rsidRP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  <w:t xml:space="preserve">Büdelsdorf, </w:t>
      </w:r>
      <w:r w:rsidR="007E7801" w:rsidRPr="0016723B">
        <w:rPr>
          <w:rFonts w:ascii="Arial" w:hAnsi="Arial" w:cs="Arial"/>
          <w:color w:val="000000"/>
        </w:rPr>
        <w:t>20</w:t>
      </w:r>
      <w:r w:rsidR="00340839" w:rsidRPr="0016723B">
        <w:rPr>
          <w:rFonts w:ascii="Arial" w:hAnsi="Arial" w:cs="Arial"/>
          <w:color w:val="000000"/>
        </w:rPr>
        <w:t>.09</w:t>
      </w:r>
      <w:r w:rsidRPr="0016723B">
        <w:rPr>
          <w:rFonts w:ascii="Arial" w:hAnsi="Arial" w:cs="Arial"/>
          <w:color w:val="000000"/>
        </w:rPr>
        <w:t>.2023</w:t>
      </w:r>
    </w:p>
    <w:p w14:paraId="71FC04C7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C10000"/>
          <w:sz w:val="34"/>
          <w:szCs w:val="34"/>
        </w:rPr>
      </w:pPr>
    </w:p>
    <w:p w14:paraId="6DB99171" w14:textId="2B8B6456" w:rsidR="00600A7F" w:rsidRPr="002D01F4" w:rsidRDefault="00832CAC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34"/>
          <w:szCs w:val="34"/>
        </w:rPr>
      </w:pPr>
      <w:r>
        <w:rPr>
          <w:rFonts w:ascii="Arial" w:hAnsi="Arial" w:cs="Arial"/>
          <w:b/>
          <w:color w:val="000000" w:themeColor="text1"/>
          <w:sz w:val="34"/>
          <w:szCs w:val="34"/>
        </w:rPr>
        <w:t>Statischen Herausforderungen s</w:t>
      </w:r>
      <w:r w:rsidR="00FD2250">
        <w:rPr>
          <w:rFonts w:ascii="Arial" w:hAnsi="Arial" w:cs="Arial"/>
          <w:b/>
          <w:color w:val="000000" w:themeColor="text1"/>
          <w:sz w:val="34"/>
          <w:szCs w:val="34"/>
        </w:rPr>
        <w:t>tandhalten</w:t>
      </w:r>
      <w:r w:rsidR="00FD2250" w:rsidDel="00FD2250">
        <w:rPr>
          <w:rFonts w:ascii="Arial" w:hAnsi="Arial" w:cs="Arial"/>
          <w:b/>
          <w:color w:val="000000" w:themeColor="text1"/>
          <w:sz w:val="34"/>
          <w:szCs w:val="34"/>
        </w:rPr>
        <w:t xml:space="preserve"> </w:t>
      </w:r>
    </w:p>
    <w:p w14:paraId="030D93A4" w14:textId="76FDBE7C" w:rsidR="00600A7F" w:rsidRPr="007E7801" w:rsidRDefault="005B3733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</w:rPr>
      </w:pPr>
      <w:r w:rsidRPr="007E7801">
        <w:rPr>
          <w:rFonts w:ascii="Arial" w:hAnsi="Arial" w:cs="Arial"/>
          <w:b/>
          <w:color w:val="000000" w:themeColor="text1"/>
        </w:rPr>
        <w:t>Betonlichtsc</w:t>
      </w:r>
      <w:r w:rsidR="007E7801" w:rsidRPr="00B323DF">
        <w:rPr>
          <w:rFonts w:ascii="Arial" w:hAnsi="Arial" w:cs="Arial"/>
          <w:b/>
          <w:color w:val="000000" w:themeColor="text1"/>
        </w:rPr>
        <w:t>hächte</w:t>
      </w:r>
      <w:r w:rsidRPr="007E7801">
        <w:rPr>
          <w:rFonts w:ascii="Arial" w:hAnsi="Arial" w:cs="Arial"/>
          <w:b/>
          <w:color w:val="000000" w:themeColor="text1"/>
        </w:rPr>
        <w:t xml:space="preserve"> </w:t>
      </w:r>
      <w:r w:rsidR="0016723B">
        <w:rPr>
          <w:rFonts w:ascii="Arial" w:hAnsi="Arial" w:cs="Arial"/>
          <w:b/>
          <w:color w:val="000000" w:themeColor="text1"/>
        </w:rPr>
        <w:t xml:space="preserve">von ACO </w:t>
      </w:r>
      <w:r w:rsidR="00FD0D43" w:rsidRPr="007E7801">
        <w:rPr>
          <w:rFonts w:ascii="Arial" w:hAnsi="Arial" w:cs="Arial"/>
          <w:b/>
          <w:color w:val="000000" w:themeColor="text1"/>
        </w:rPr>
        <w:t>mit geprüfte</w:t>
      </w:r>
      <w:r w:rsidR="007E7801" w:rsidRPr="00B323DF">
        <w:rPr>
          <w:rFonts w:ascii="Arial" w:hAnsi="Arial" w:cs="Arial"/>
          <w:b/>
          <w:color w:val="000000" w:themeColor="text1"/>
        </w:rPr>
        <w:t xml:space="preserve">r Statik </w:t>
      </w:r>
    </w:p>
    <w:p w14:paraId="3F1D8BC2" w14:textId="77777777" w:rsidR="00405990" w:rsidRPr="00A76E97" w:rsidRDefault="00405990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1CF208E" w14:textId="031BDA3E" w:rsidR="00600A7F" w:rsidRPr="00B323DF" w:rsidRDefault="00C7584D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</w:rPr>
      </w:pPr>
      <w:r w:rsidRPr="00C7584D">
        <w:rPr>
          <w:rFonts w:ascii="Arial" w:hAnsi="Arial" w:cs="Arial"/>
          <w:b/>
          <w:color w:val="000000"/>
        </w:rPr>
        <w:t xml:space="preserve">Mit </w:t>
      </w:r>
      <w:r w:rsidR="00A3600E">
        <w:rPr>
          <w:rFonts w:ascii="Arial" w:hAnsi="Arial" w:cs="Arial"/>
          <w:b/>
          <w:color w:val="000000"/>
        </w:rPr>
        <w:t>seiner Kompetenz im Kellerbau unterstützt ACO Planende</w:t>
      </w:r>
      <w:r w:rsidR="0020468B">
        <w:rPr>
          <w:rFonts w:ascii="Arial" w:hAnsi="Arial" w:cs="Arial"/>
          <w:b/>
          <w:color w:val="000000"/>
        </w:rPr>
        <w:t xml:space="preserve"> bei der Auswahl der richtigen Lösung für Betonlichtschächte</w:t>
      </w:r>
      <w:r w:rsidR="00A3600E">
        <w:rPr>
          <w:rFonts w:ascii="Arial" w:hAnsi="Arial" w:cs="Arial"/>
          <w:b/>
          <w:color w:val="000000"/>
        </w:rPr>
        <w:t xml:space="preserve">. </w:t>
      </w:r>
      <w:r w:rsidR="00A0775D" w:rsidRPr="00A0775D">
        <w:t xml:space="preserve"> </w:t>
      </w:r>
      <w:r w:rsidR="00A0775D" w:rsidRPr="00A0775D">
        <w:rPr>
          <w:rFonts w:ascii="Arial" w:hAnsi="Arial" w:cs="Arial"/>
          <w:b/>
          <w:color w:val="000000"/>
        </w:rPr>
        <w:t>Statisch geprüft, bieten sie dort, wo große Kräfte durch Verkehr, Erde und Wasser walten, eine nachweislich sichere Lösung für anspruchsvolle Lastfälle.</w:t>
      </w:r>
    </w:p>
    <w:p w14:paraId="676CFC59" w14:textId="77777777" w:rsidR="00D42726" w:rsidRDefault="00D42726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F588CE8" w14:textId="4BC1ABD6" w:rsidR="00CC2F2F" w:rsidRDefault="008A6643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8A6643">
        <w:rPr>
          <w:rFonts w:ascii="Arial" w:hAnsi="Arial" w:cs="Arial"/>
          <w:color w:val="000000"/>
        </w:rPr>
        <w:t xml:space="preserve">Untergeschosse und Tiefgaragen werden erst </w:t>
      </w:r>
      <w:r w:rsidR="00832CAC">
        <w:rPr>
          <w:rFonts w:ascii="Arial" w:hAnsi="Arial" w:cs="Arial"/>
          <w:color w:val="000000"/>
        </w:rPr>
        <w:t>qualitativ</w:t>
      </w:r>
      <w:r w:rsidR="00832CAC" w:rsidRPr="008A6643">
        <w:rPr>
          <w:rFonts w:ascii="Arial" w:hAnsi="Arial" w:cs="Arial"/>
          <w:color w:val="000000"/>
        </w:rPr>
        <w:t xml:space="preserve"> </w:t>
      </w:r>
      <w:r w:rsidRPr="008A6643">
        <w:rPr>
          <w:rFonts w:ascii="Arial" w:hAnsi="Arial" w:cs="Arial"/>
          <w:color w:val="000000"/>
        </w:rPr>
        <w:t xml:space="preserve">nutzbar, wenn Tageslicht und Luft über Lichtschächte </w:t>
      </w:r>
      <w:r w:rsidR="00EC0440">
        <w:rPr>
          <w:rFonts w:ascii="Arial" w:hAnsi="Arial" w:cs="Arial"/>
          <w:color w:val="000000"/>
        </w:rPr>
        <w:t>hinein</w:t>
      </w:r>
      <w:r w:rsidRPr="008A6643">
        <w:rPr>
          <w:rFonts w:ascii="Arial" w:hAnsi="Arial" w:cs="Arial"/>
          <w:color w:val="000000"/>
        </w:rPr>
        <w:t xml:space="preserve">gelangen. </w:t>
      </w:r>
      <w:r w:rsidR="00F279C9">
        <w:rPr>
          <w:rFonts w:ascii="Arial" w:hAnsi="Arial" w:cs="Arial"/>
          <w:color w:val="000000"/>
        </w:rPr>
        <w:t>Diese</w:t>
      </w:r>
      <w:r w:rsidR="00F279C9" w:rsidRPr="008A6643">
        <w:rPr>
          <w:rFonts w:ascii="Arial" w:hAnsi="Arial" w:cs="Arial"/>
          <w:color w:val="000000"/>
        </w:rPr>
        <w:t xml:space="preserve"> </w:t>
      </w:r>
      <w:r w:rsidRPr="008A6643">
        <w:rPr>
          <w:rFonts w:ascii="Arial" w:hAnsi="Arial" w:cs="Arial"/>
          <w:color w:val="000000"/>
        </w:rPr>
        <w:t xml:space="preserve">werden jedoch durch </w:t>
      </w:r>
      <w:r w:rsidR="001F6050">
        <w:rPr>
          <w:rFonts w:ascii="Arial" w:hAnsi="Arial" w:cs="Arial"/>
          <w:color w:val="000000"/>
        </w:rPr>
        <w:t>oberirdische Verkehrs- und Bremslasten,</w:t>
      </w:r>
      <w:r w:rsidR="001F6050" w:rsidRPr="008A6643">
        <w:rPr>
          <w:rFonts w:ascii="Arial" w:hAnsi="Arial" w:cs="Arial"/>
          <w:color w:val="000000"/>
        </w:rPr>
        <w:t xml:space="preserve"> </w:t>
      </w:r>
      <w:r w:rsidRPr="008A6643">
        <w:rPr>
          <w:rFonts w:ascii="Arial" w:hAnsi="Arial" w:cs="Arial"/>
          <w:color w:val="000000"/>
        </w:rPr>
        <w:t>den tiefenabhängigen horizontalen Erddruck</w:t>
      </w:r>
      <w:r w:rsidR="001F6050">
        <w:rPr>
          <w:rFonts w:ascii="Arial" w:hAnsi="Arial" w:cs="Arial"/>
          <w:color w:val="000000"/>
        </w:rPr>
        <w:t xml:space="preserve"> </w:t>
      </w:r>
      <w:r w:rsidR="009C367B">
        <w:rPr>
          <w:rFonts w:ascii="Arial" w:hAnsi="Arial" w:cs="Arial"/>
          <w:color w:val="000000"/>
        </w:rPr>
        <w:t>sowie</w:t>
      </w:r>
      <w:r w:rsidRPr="008A6643">
        <w:rPr>
          <w:rFonts w:ascii="Arial" w:hAnsi="Arial" w:cs="Arial"/>
          <w:color w:val="000000"/>
        </w:rPr>
        <w:t xml:space="preserve"> durch äußeren Wasserdruck beansprucht. Insbesondere d</w:t>
      </w:r>
      <w:r>
        <w:rPr>
          <w:rFonts w:ascii="Arial" w:hAnsi="Arial" w:cs="Arial"/>
          <w:color w:val="000000"/>
        </w:rPr>
        <w:t>ie Belastung durch</w:t>
      </w:r>
      <w:r w:rsidRPr="008A6643">
        <w:rPr>
          <w:rFonts w:ascii="Arial" w:hAnsi="Arial" w:cs="Arial"/>
          <w:color w:val="000000"/>
        </w:rPr>
        <w:t xml:space="preserve"> Wasserdruck wird </w:t>
      </w:r>
      <w:r w:rsidR="00EC0440">
        <w:rPr>
          <w:rFonts w:ascii="Arial" w:hAnsi="Arial" w:cs="Arial"/>
          <w:color w:val="000000"/>
        </w:rPr>
        <w:t xml:space="preserve">aufgrund </w:t>
      </w:r>
      <w:r w:rsidR="00B323DF">
        <w:rPr>
          <w:rFonts w:ascii="Arial" w:hAnsi="Arial" w:cs="Arial"/>
          <w:color w:val="000000"/>
        </w:rPr>
        <w:t>von</w:t>
      </w:r>
      <w:r w:rsidR="00EC0440" w:rsidRPr="008A6643">
        <w:rPr>
          <w:rFonts w:ascii="Arial" w:hAnsi="Arial" w:cs="Arial"/>
          <w:color w:val="000000"/>
        </w:rPr>
        <w:t xml:space="preserve"> </w:t>
      </w:r>
      <w:r w:rsidRPr="008A6643">
        <w:rPr>
          <w:rFonts w:ascii="Arial" w:hAnsi="Arial" w:cs="Arial"/>
          <w:color w:val="000000"/>
        </w:rPr>
        <w:t>Starkregenereignisse</w:t>
      </w:r>
      <w:r w:rsidR="00B323DF">
        <w:rPr>
          <w:rFonts w:ascii="Arial" w:hAnsi="Arial" w:cs="Arial"/>
          <w:color w:val="000000"/>
        </w:rPr>
        <w:t>n</w:t>
      </w:r>
      <w:r w:rsidRPr="008A6643">
        <w:rPr>
          <w:rFonts w:ascii="Arial" w:hAnsi="Arial" w:cs="Arial"/>
          <w:color w:val="000000"/>
        </w:rPr>
        <w:t xml:space="preserve"> und ansteigende</w:t>
      </w:r>
      <w:r w:rsidR="007E7801">
        <w:rPr>
          <w:rFonts w:ascii="Arial" w:hAnsi="Arial" w:cs="Arial"/>
          <w:color w:val="000000"/>
        </w:rPr>
        <w:t>n</w:t>
      </w:r>
      <w:r w:rsidRPr="008A6643">
        <w:rPr>
          <w:rFonts w:ascii="Arial" w:hAnsi="Arial" w:cs="Arial"/>
          <w:color w:val="000000"/>
        </w:rPr>
        <w:t xml:space="preserve"> Grundwasser</w:t>
      </w:r>
      <w:r w:rsidR="007E7801">
        <w:rPr>
          <w:rFonts w:ascii="Arial" w:hAnsi="Arial" w:cs="Arial"/>
          <w:color w:val="000000"/>
        </w:rPr>
        <w:t>ständen</w:t>
      </w:r>
      <w:r w:rsidRPr="008A6643">
        <w:rPr>
          <w:rFonts w:ascii="Arial" w:hAnsi="Arial" w:cs="Arial"/>
          <w:color w:val="000000"/>
        </w:rPr>
        <w:t xml:space="preserve"> weiter zunehmen. ACO </w:t>
      </w:r>
      <w:r w:rsidR="00EC0440">
        <w:rPr>
          <w:rFonts w:ascii="Arial" w:hAnsi="Arial" w:cs="Arial"/>
          <w:color w:val="000000"/>
        </w:rPr>
        <w:t>ist</w:t>
      </w:r>
      <w:r w:rsidR="00EC0440" w:rsidRPr="008A6643">
        <w:rPr>
          <w:rFonts w:ascii="Arial" w:hAnsi="Arial" w:cs="Arial"/>
          <w:color w:val="000000"/>
        </w:rPr>
        <w:t xml:space="preserve"> </w:t>
      </w:r>
      <w:r w:rsidRPr="008A6643">
        <w:rPr>
          <w:rFonts w:ascii="Arial" w:hAnsi="Arial" w:cs="Arial"/>
          <w:color w:val="000000"/>
        </w:rPr>
        <w:t xml:space="preserve">darauf bereits </w:t>
      </w:r>
      <w:r w:rsidR="00EC0440">
        <w:rPr>
          <w:rFonts w:ascii="Arial" w:hAnsi="Arial" w:cs="Arial"/>
          <w:color w:val="000000"/>
        </w:rPr>
        <w:t>vorbereitet, indem das WaterTech-Unternehmen</w:t>
      </w:r>
      <w:r w:rsidRPr="008A6643">
        <w:rPr>
          <w:rFonts w:ascii="Arial" w:hAnsi="Arial" w:cs="Arial"/>
          <w:color w:val="000000"/>
        </w:rPr>
        <w:t xml:space="preserve"> für seine Betonlichtschächte einen geprüften Standsicherheitsnachweis </w:t>
      </w:r>
      <w:r w:rsidR="00D42726">
        <w:rPr>
          <w:rFonts w:ascii="Arial" w:hAnsi="Arial" w:cs="Arial"/>
          <w:color w:val="000000"/>
        </w:rPr>
        <w:t xml:space="preserve">auf Nachfrage </w:t>
      </w:r>
      <w:r w:rsidR="00C50355">
        <w:rPr>
          <w:rFonts w:ascii="Arial" w:hAnsi="Arial" w:cs="Arial"/>
          <w:color w:val="000000"/>
        </w:rPr>
        <w:t>zur Verfügung</w:t>
      </w:r>
      <w:r w:rsidR="00EC0440">
        <w:rPr>
          <w:rFonts w:ascii="Arial" w:hAnsi="Arial" w:cs="Arial"/>
          <w:color w:val="000000"/>
        </w:rPr>
        <w:t xml:space="preserve"> stellt</w:t>
      </w:r>
      <w:r w:rsidR="009C367B">
        <w:rPr>
          <w:rFonts w:ascii="Arial" w:hAnsi="Arial" w:cs="Arial"/>
          <w:color w:val="000000"/>
        </w:rPr>
        <w:t xml:space="preserve">. </w:t>
      </w:r>
    </w:p>
    <w:p w14:paraId="3608FF6E" w14:textId="77777777" w:rsidR="000B777F" w:rsidRDefault="000B77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4C2B406F" w14:textId="624617B9" w:rsidR="00600A7F" w:rsidRPr="00FA2492" w:rsidRDefault="00EA46CA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Geeignet für verschiedene Lastfälle</w:t>
      </w:r>
    </w:p>
    <w:p w14:paraId="441788ED" w14:textId="1B8E9031" w:rsidR="001F6050" w:rsidRDefault="000D2288" w:rsidP="001B0C7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Die Fertigteile </w:t>
      </w:r>
      <w:r w:rsidR="001F6050">
        <w:rPr>
          <w:rFonts w:ascii="Arial" w:hAnsi="Arial" w:cs="Arial"/>
          <w:color w:val="000000"/>
        </w:rPr>
        <w:t>werden</w:t>
      </w:r>
      <w:r>
        <w:rPr>
          <w:rFonts w:ascii="Arial" w:hAnsi="Arial" w:cs="Arial"/>
          <w:color w:val="000000"/>
        </w:rPr>
        <w:t xml:space="preserve"> aus einem Beton der Festigkeitsklasse C35/45 mit </w:t>
      </w:r>
      <w:r w:rsidR="000B777F" w:rsidRPr="00B323DF">
        <w:rPr>
          <w:rFonts w:ascii="Arial" w:hAnsi="Arial" w:cs="Arial"/>
          <w:color w:val="000000"/>
        </w:rPr>
        <w:t>Stahl</w:t>
      </w:r>
      <w:r w:rsidR="000B777F"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</w:rPr>
        <w:t xml:space="preserve">ewehrung hergestellt. </w:t>
      </w:r>
      <w:r w:rsidR="000867A1">
        <w:rPr>
          <w:rFonts w:ascii="Arial" w:hAnsi="Arial" w:cs="Arial"/>
          <w:color w:val="000000"/>
        </w:rPr>
        <w:t xml:space="preserve">Daher basieren die Standsicherheitsnachweise auf den entsprechenden Normen und Regelwerken für </w:t>
      </w:r>
      <w:r w:rsidR="000B777F">
        <w:rPr>
          <w:rFonts w:ascii="Arial" w:hAnsi="Arial" w:cs="Arial"/>
          <w:color w:val="000000"/>
        </w:rPr>
        <w:t>Stahlbetontragwerke</w:t>
      </w:r>
      <w:r w:rsidR="000867A1">
        <w:rPr>
          <w:rFonts w:ascii="Arial" w:hAnsi="Arial" w:cs="Arial"/>
          <w:color w:val="000000"/>
        </w:rPr>
        <w:t>.</w:t>
      </w:r>
      <w:r w:rsidR="00AB1E73">
        <w:rPr>
          <w:rFonts w:ascii="Arial" w:hAnsi="Arial" w:cs="Arial"/>
          <w:color w:val="000000"/>
        </w:rPr>
        <w:t xml:space="preserve"> </w:t>
      </w:r>
      <w:r w:rsidR="001F6050">
        <w:rPr>
          <w:rFonts w:ascii="Arial" w:hAnsi="Arial" w:cs="Arial"/>
          <w:color w:val="000000"/>
        </w:rPr>
        <w:t xml:space="preserve">Die Ermittlung der </w:t>
      </w:r>
      <w:r w:rsidR="001F6050" w:rsidRPr="00B851F7">
        <w:rPr>
          <w:rFonts w:ascii="Arial" w:hAnsi="Arial" w:cs="Arial"/>
          <w:color w:val="000000"/>
        </w:rPr>
        <w:t xml:space="preserve">Einbautiefen erfolgte jeweils </w:t>
      </w:r>
      <w:r w:rsidR="00EC0440" w:rsidRPr="00B851F7">
        <w:rPr>
          <w:rFonts w:ascii="Arial" w:hAnsi="Arial" w:cs="Arial"/>
          <w:color w:val="000000"/>
        </w:rPr>
        <w:t xml:space="preserve">mit </w:t>
      </w:r>
      <w:r w:rsidR="001F6050" w:rsidRPr="00B851F7">
        <w:rPr>
          <w:rFonts w:ascii="Arial" w:hAnsi="Arial" w:cs="Arial"/>
          <w:color w:val="000000"/>
        </w:rPr>
        <w:t xml:space="preserve">und </w:t>
      </w:r>
      <w:r w:rsidR="00EC0440" w:rsidRPr="00B851F7">
        <w:rPr>
          <w:rFonts w:ascii="Arial" w:hAnsi="Arial" w:cs="Arial"/>
          <w:color w:val="000000"/>
        </w:rPr>
        <w:t xml:space="preserve">ohne </w:t>
      </w:r>
      <w:r w:rsidR="001F6050" w:rsidRPr="00B851F7">
        <w:rPr>
          <w:rFonts w:ascii="Arial" w:hAnsi="Arial" w:cs="Arial"/>
          <w:color w:val="000000"/>
        </w:rPr>
        <w:t xml:space="preserve">Lichtschachtboden, wobei der Boden den Lichtschacht zusätzlich </w:t>
      </w:r>
      <w:r w:rsidR="009F08DE" w:rsidRPr="00B851F7">
        <w:rPr>
          <w:rFonts w:ascii="Arial" w:hAnsi="Arial" w:cs="Arial"/>
          <w:color w:val="000000"/>
        </w:rPr>
        <w:t>aussteift,</w:t>
      </w:r>
      <w:r w:rsidR="001F6050" w:rsidRPr="00B851F7">
        <w:rPr>
          <w:rFonts w:ascii="Arial" w:hAnsi="Arial" w:cs="Arial"/>
          <w:color w:val="000000"/>
        </w:rPr>
        <w:t xml:space="preserve"> und somit höhere </w:t>
      </w:r>
      <w:r w:rsidR="00B851F7" w:rsidRPr="00B851F7">
        <w:rPr>
          <w:rFonts w:ascii="Arial" w:hAnsi="Arial" w:cs="Arial"/>
          <w:color w:val="000000"/>
        </w:rPr>
        <w:t xml:space="preserve">Tiefen </w:t>
      </w:r>
      <w:r w:rsidR="001F6050" w:rsidRPr="00B851F7">
        <w:rPr>
          <w:rFonts w:ascii="Arial" w:hAnsi="Arial" w:cs="Arial"/>
          <w:color w:val="000000"/>
        </w:rPr>
        <w:t xml:space="preserve">ermöglicht. Ebenso ist </w:t>
      </w:r>
      <w:r w:rsidR="001F6050" w:rsidRPr="00B851F7">
        <w:rPr>
          <w:rFonts w:ascii="Arial" w:hAnsi="Arial" w:cs="Arial"/>
          <w:color w:val="000000"/>
        </w:rPr>
        <w:lastRenderedPageBreak/>
        <w:t xml:space="preserve">die </w:t>
      </w:r>
      <w:r w:rsidR="004C19F3" w:rsidRPr="00B851F7">
        <w:rPr>
          <w:rFonts w:ascii="Arial" w:hAnsi="Arial" w:cs="Arial"/>
          <w:color w:val="000000"/>
        </w:rPr>
        <w:t xml:space="preserve">Tiefe des Einbaus </w:t>
      </w:r>
      <w:r w:rsidR="001F6050" w:rsidRPr="00B851F7">
        <w:rPr>
          <w:rFonts w:ascii="Arial" w:hAnsi="Arial" w:cs="Arial"/>
          <w:color w:val="000000"/>
        </w:rPr>
        <w:t>von der Schenkellänge der Betonlichtschächte abhängig</w:t>
      </w:r>
      <w:r w:rsidR="00EC0440" w:rsidRPr="00B851F7">
        <w:rPr>
          <w:rFonts w:ascii="Arial" w:hAnsi="Arial" w:cs="Arial"/>
          <w:color w:val="000000"/>
        </w:rPr>
        <w:t>: J</w:t>
      </w:r>
      <w:r w:rsidR="001F6050" w:rsidRPr="00B851F7">
        <w:rPr>
          <w:rFonts w:ascii="Arial" w:hAnsi="Arial" w:cs="Arial"/>
          <w:color w:val="000000"/>
        </w:rPr>
        <w:t xml:space="preserve">e länger der Schenkel, desto geringer die </w:t>
      </w:r>
      <w:r w:rsidR="00B851F7" w:rsidRPr="00B851F7">
        <w:rPr>
          <w:rFonts w:ascii="Arial" w:hAnsi="Arial" w:cs="Arial"/>
          <w:color w:val="000000"/>
        </w:rPr>
        <w:t>Montagetiefe</w:t>
      </w:r>
      <w:r w:rsidR="001F6050" w:rsidRPr="00B851F7">
        <w:rPr>
          <w:rFonts w:ascii="Arial" w:hAnsi="Arial" w:cs="Arial"/>
          <w:color w:val="000000"/>
        </w:rPr>
        <w:t>.</w:t>
      </w:r>
    </w:p>
    <w:p w14:paraId="607268F2" w14:textId="77777777" w:rsidR="00684324" w:rsidRPr="00B851F7" w:rsidRDefault="00684324" w:rsidP="001B0C76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AE23648" w14:textId="77777777" w:rsidR="00592E0C" w:rsidRDefault="0016723B" w:rsidP="0016723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Der Standsicherheitsnachweis wurde für den tiefenabhängigen horizontalen Erddruck und den äußeren Wasserdruck erbracht. </w:t>
      </w:r>
      <w:r w:rsidR="00735E90">
        <w:rPr>
          <w:rFonts w:ascii="Arial" w:hAnsi="Arial" w:cs="Arial"/>
          <w:color w:val="000000"/>
        </w:rPr>
        <w:t>Er</w:t>
      </w:r>
      <w:r>
        <w:rPr>
          <w:rFonts w:ascii="Arial" w:hAnsi="Arial" w:cs="Arial"/>
          <w:color w:val="000000"/>
        </w:rPr>
        <w:t xml:space="preserve"> gilt für </w:t>
      </w:r>
      <w:r w:rsidR="00C50355" w:rsidRPr="00B851F7">
        <w:rPr>
          <w:rFonts w:ascii="Arial" w:hAnsi="Arial" w:cs="Arial"/>
          <w:color w:val="000000"/>
        </w:rPr>
        <w:t>begehbare</w:t>
      </w:r>
      <w:r>
        <w:rPr>
          <w:rFonts w:ascii="Arial" w:hAnsi="Arial" w:cs="Arial"/>
          <w:color w:val="000000"/>
        </w:rPr>
        <w:t>,</w:t>
      </w:r>
      <w:r w:rsidR="00C50355" w:rsidRPr="00B851F7">
        <w:rPr>
          <w:rFonts w:ascii="Arial" w:hAnsi="Arial" w:cs="Arial"/>
          <w:color w:val="000000"/>
        </w:rPr>
        <w:t xml:space="preserve"> PKW-befahrbare</w:t>
      </w:r>
      <w:r>
        <w:rPr>
          <w:rFonts w:ascii="Arial" w:hAnsi="Arial" w:cs="Arial"/>
          <w:color w:val="000000"/>
        </w:rPr>
        <w:t xml:space="preserve"> und </w:t>
      </w:r>
      <w:r w:rsidR="00C50355" w:rsidRPr="00B851F7">
        <w:rPr>
          <w:rFonts w:ascii="Arial" w:hAnsi="Arial" w:cs="Arial"/>
          <w:color w:val="000000"/>
        </w:rPr>
        <w:t>druckwasserdichte ACO Betonlichtschächte</w:t>
      </w:r>
      <w:r>
        <w:rPr>
          <w:rFonts w:ascii="Arial" w:hAnsi="Arial" w:cs="Arial"/>
          <w:color w:val="000000"/>
        </w:rPr>
        <w:t xml:space="preserve"> sowie </w:t>
      </w:r>
      <w:r w:rsidR="00302ACD">
        <w:rPr>
          <w:rFonts w:ascii="Arial" w:hAnsi="Arial" w:cs="Arial"/>
          <w:color w:val="000000"/>
        </w:rPr>
        <w:t>für den vertieften</w:t>
      </w:r>
      <w:r w:rsidR="009E2544">
        <w:rPr>
          <w:rFonts w:ascii="Arial" w:hAnsi="Arial" w:cs="Arial"/>
          <w:color w:val="000000"/>
        </w:rPr>
        <w:t xml:space="preserve"> </w:t>
      </w:r>
      <w:r w:rsidR="00302ACD">
        <w:rPr>
          <w:rFonts w:ascii="Arial" w:hAnsi="Arial" w:cs="Arial"/>
          <w:color w:val="000000"/>
        </w:rPr>
        <w:t>Einbau</w:t>
      </w:r>
      <w:r>
        <w:rPr>
          <w:rFonts w:ascii="Arial" w:hAnsi="Arial" w:cs="Arial"/>
          <w:color w:val="000000"/>
        </w:rPr>
        <w:t xml:space="preserve">. </w:t>
      </w:r>
    </w:p>
    <w:p w14:paraId="248249D9" w14:textId="77777777" w:rsidR="00592E0C" w:rsidRDefault="00592E0C" w:rsidP="0016723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F2C044D" w14:textId="77FCF274" w:rsidR="000B777F" w:rsidRDefault="0016723B" w:rsidP="0016723B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302ACD">
        <w:rPr>
          <w:rFonts w:ascii="Arial" w:hAnsi="Arial" w:cs="Arial"/>
          <w:color w:val="000000"/>
        </w:rPr>
        <w:t xml:space="preserve">ei den LKW-befahrbaren </w:t>
      </w:r>
      <w:r w:rsidR="00A57C8E">
        <w:rPr>
          <w:rFonts w:ascii="Arial" w:hAnsi="Arial" w:cs="Arial"/>
          <w:color w:val="000000"/>
        </w:rPr>
        <w:t>Betonlichts</w:t>
      </w:r>
      <w:r w:rsidR="00302ACD">
        <w:rPr>
          <w:rFonts w:ascii="Arial" w:hAnsi="Arial" w:cs="Arial"/>
          <w:color w:val="000000"/>
        </w:rPr>
        <w:t>chächten wurden</w:t>
      </w:r>
      <w:r w:rsidR="00BA283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zusätzlich</w:t>
      </w:r>
      <w:r w:rsidR="00BA283C">
        <w:rPr>
          <w:rFonts w:ascii="Arial" w:hAnsi="Arial" w:cs="Arial"/>
          <w:color w:val="000000"/>
        </w:rPr>
        <w:t xml:space="preserve"> auch </w:t>
      </w:r>
      <w:r w:rsidR="007E7801">
        <w:rPr>
          <w:rFonts w:ascii="Arial" w:hAnsi="Arial" w:cs="Arial"/>
          <w:color w:val="000000"/>
        </w:rPr>
        <w:t xml:space="preserve">die </w:t>
      </w:r>
      <w:r w:rsidR="00BA283C">
        <w:rPr>
          <w:rFonts w:ascii="Arial" w:hAnsi="Arial" w:cs="Arial"/>
          <w:color w:val="000000"/>
        </w:rPr>
        <w:t xml:space="preserve">Verkehrslasten und damit mögliche horizontale Bremslasten, die auf den oberen Bereich des Schachtes </w:t>
      </w:r>
      <w:r w:rsidR="007E7801">
        <w:rPr>
          <w:rFonts w:ascii="Arial" w:hAnsi="Arial" w:cs="Arial"/>
          <w:color w:val="000000"/>
        </w:rPr>
        <w:t>wirken</w:t>
      </w:r>
      <w:r w:rsidR="00BA283C">
        <w:rPr>
          <w:rFonts w:ascii="Arial" w:hAnsi="Arial" w:cs="Arial"/>
          <w:color w:val="000000"/>
        </w:rPr>
        <w:t xml:space="preserve">, </w:t>
      </w:r>
      <w:r w:rsidR="00DB0BB6">
        <w:rPr>
          <w:rFonts w:ascii="Arial" w:hAnsi="Arial" w:cs="Arial"/>
          <w:color w:val="000000"/>
        </w:rPr>
        <w:t xml:space="preserve">bei der Statik </w:t>
      </w:r>
      <w:r w:rsidR="00BA283C">
        <w:rPr>
          <w:rFonts w:ascii="Arial" w:hAnsi="Arial" w:cs="Arial"/>
          <w:color w:val="000000"/>
        </w:rPr>
        <w:t>berücksichtigt.</w:t>
      </w:r>
      <w:r w:rsidR="00DB0BB6">
        <w:rPr>
          <w:rFonts w:ascii="Arial" w:hAnsi="Arial" w:cs="Arial"/>
          <w:color w:val="000000"/>
        </w:rPr>
        <w:t xml:space="preserve"> </w:t>
      </w:r>
      <w:r w:rsidR="00C52AEF">
        <w:rPr>
          <w:rFonts w:ascii="Arial" w:eastAsia="Times New Roman" w:hAnsi="Arial" w:cs="Arial"/>
        </w:rPr>
        <w:t>Es ist wichtig, dass auch der eingesetzte Lichtschachtrost diesen Belastungen standhält.</w:t>
      </w:r>
    </w:p>
    <w:p w14:paraId="2882D818" w14:textId="0781503B" w:rsidR="0016723B" w:rsidRDefault="0016723B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EE207E" w14:textId="77777777" w:rsidR="009B1FDF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Alle Informationen </w:t>
      </w:r>
      <w:r w:rsidR="00DB7F29" w:rsidRPr="00314BE5">
        <w:rPr>
          <w:rFonts w:ascii="Arial" w:hAnsi="Arial" w:cs="Arial"/>
          <w:color w:val="000000"/>
        </w:rPr>
        <w:t xml:space="preserve">zum </w:t>
      </w:r>
      <w:r w:rsidRPr="00314BE5">
        <w:rPr>
          <w:rFonts w:ascii="Arial" w:hAnsi="Arial" w:cs="Arial"/>
          <w:color w:val="000000"/>
        </w:rPr>
        <w:t>A</w:t>
      </w:r>
      <w:r w:rsidR="00A84F8B" w:rsidRPr="00314BE5">
        <w:rPr>
          <w:rFonts w:ascii="Arial" w:hAnsi="Arial" w:cs="Arial"/>
          <w:color w:val="000000"/>
        </w:rPr>
        <w:t>CO</w:t>
      </w:r>
      <w:r w:rsidR="00C53EB8" w:rsidRPr="00314BE5">
        <w:rPr>
          <w:rFonts w:ascii="Arial" w:hAnsi="Arial" w:cs="Arial"/>
          <w:color w:val="000000"/>
        </w:rPr>
        <w:t xml:space="preserve"> </w:t>
      </w:r>
      <w:r w:rsidR="00DB7F29" w:rsidRPr="00314BE5">
        <w:rPr>
          <w:rFonts w:ascii="Arial" w:hAnsi="Arial" w:cs="Arial"/>
          <w:color w:val="000000"/>
        </w:rPr>
        <w:t>Betonlichtschacht</w:t>
      </w:r>
      <w:r w:rsidRPr="00314BE5">
        <w:rPr>
          <w:rFonts w:ascii="Arial" w:hAnsi="Arial" w:cs="Arial"/>
          <w:color w:val="000000"/>
        </w:rPr>
        <w:t xml:space="preserve"> finden Sie unter</w:t>
      </w:r>
      <w:r w:rsidR="009B1FDF">
        <w:rPr>
          <w:rFonts w:ascii="Arial" w:hAnsi="Arial" w:cs="Arial"/>
          <w:color w:val="000000"/>
        </w:rPr>
        <w:t>:</w:t>
      </w:r>
    </w:p>
    <w:p w14:paraId="78E6DB00" w14:textId="77777777" w:rsidR="00E71FA4" w:rsidRDefault="00E71FA4" w:rsidP="00E71FA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AB30D0">
        <w:rPr>
          <w:rFonts w:ascii="Arial" w:hAnsi="Arial" w:cs="Arial"/>
          <w:color w:val="000000"/>
        </w:rPr>
        <w:t>www.aco.de/betonlichtsch</w:t>
      </w:r>
      <w:r>
        <w:rPr>
          <w:rFonts w:ascii="Arial" w:hAnsi="Arial" w:cs="Arial"/>
          <w:color w:val="000000"/>
        </w:rPr>
        <w:t xml:space="preserve">acht </w:t>
      </w:r>
    </w:p>
    <w:p w14:paraId="4865024B" w14:textId="77777777" w:rsidR="00220987" w:rsidRPr="00A76E9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615E517" w14:textId="7E1E7CB0" w:rsidR="00A76E97" w:rsidRPr="00AB30D0" w:rsidRDefault="002F7C7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9F68CF">
        <w:rPr>
          <w:rFonts w:ascii="Arial" w:hAnsi="Arial" w:cs="Arial"/>
        </w:rPr>
        <w:t>143</w:t>
      </w:r>
      <w:r w:rsidR="0046603E">
        <w:rPr>
          <w:rFonts w:ascii="Arial" w:hAnsi="Arial" w:cs="Arial"/>
        </w:rPr>
        <w:t xml:space="preserve"> </w:t>
      </w:r>
      <w:r w:rsidR="00A76E97" w:rsidRPr="00B851F7">
        <w:rPr>
          <w:rFonts w:ascii="Arial" w:hAnsi="Arial" w:cs="Arial"/>
        </w:rPr>
        <w:t>Zeichen</w:t>
      </w:r>
      <w:r w:rsidR="009B1FDF" w:rsidRPr="00B851F7">
        <w:rPr>
          <w:rFonts w:ascii="Arial" w:hAnsi="Arial" w:cs="Arial"/>
        </w:rPr>
        <w:t xml:space="preserve"> (inkl. Leerzeichen)</w:t>
      </w:r>
    </w:p>
    <w:p w14:paraId="71028822" w14:textId="77777777" w:rsidR="00220987" w:rsidRPr="00A76E9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2D65F5" w14:textId="77777777" w:rsidR="00220987" w:rsidRPr="00A84F8B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  <w:r w:rsidRPr="00A84F8B">
        <w:rPr>
          <w:rFonts w:ascii="Arial" w:hAnsi="Arial" w:cs="Arial"/>
          <w:b/>
          <w:bCs/>
          <w:color w:val="000000"/>
        </w:rPr>
        <w:t xml:space="preserve">Die ACO GmbH </w:t>
      </w:r>
    </w:p>
    <w:p w14:paraId="6E25FF57" w14:textId="157EB0A7" w:rsidR="00A84F8B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523C7">
        <w:rPr>
          <w:rFonts w:ascii="Arial" w:hAnsi="Arial" w:cs="Arial"/>
          <w:color w:val="000000"/>
        </w:rPr>
        <w:t>Als WaterTech Unternehmen sorgt ACO mit langlebigen Produktsystemen und smarten Technologien dafür, dass Regen- und Abwasser abgeleitet und gereinigt sowie gespeichert und wiederverwendet wird. Damit sichert das Unternehmen einen nachhaltigen Kreislauf der wertvollen Ressource Wasser.</w:t>
      </w:r>
    </w:p>
    <w:p w14:paraId="11BF6268" w14:textId="77777777" w:rsidR="00AB1E73" w:rsidRDefault="00AB1E73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154F316" w14:textId="77777777" w:rsidR="007E7801" w:rsidRDefault="007E780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2249005C" w14:textId="77777777" w:rsidR="007E7801" w:rsidRDefault="007E780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C88B993" w14:textId="77777777" w:rsidR="007E7801" w:rsidRDefault="007E780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DE4B65C" w14:textId="77777777" w:rsidR="0046603E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3A2CEC26" w14:textId="77777777" w:rsidR="0046603E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D81ADB8" w14:textId="77777777" w:rsidR="0046603E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66B7D7D" w14:textId="77777777" w:rsidR="0046603E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6AA7D10" w14:textId="77777777" w:rsidR="0046603E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866F96D" w14:textId="77777777" w:rsidR="0046603E" w:rsidRPr="00A76E97" w:rsidRDefault="0046603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AB67665" w14:textId="77777777" w:rsidR="00A76E97" w:rsidRPr="005B3733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highlight w:val="yellow"/>
        </w:rPr>
      </w:pPr>
      <w:r w:rsidRPr="00580003">
        <w:rPr>
          <w:rFonts w:ascii="Arial" w:hAnsi="Arial" w:cs="Arial"/>
          <w:b/>
          <w:color w:val="000000"/>
        </w:rPr>
        <w:t>Bildmaterial:</w:t>
      </w:r>
    </w:p>
    <w:p w14:paraId="64E8BCA2" w14:textId="77777777" w:rsidR="00220987" w:rsidRPr="005B3733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highlight w:val="yellow"/>
        </w:rPr>
      </w:pPr>
    </w:p>
    <w:p w14:paraId="4DB77F48" w14:textId="789B5711" w:rsidR="00220987" w:rsidRPr="005277C3" w:rsidRDefault="005277C3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highlight w:val="yellow"/>
        </w:rPr>
      </w:pPr>
      <w:r>
        <w:rPr>
          <w:rFonts w:ascii="Arial" w:hAnsi="Arial" w:cs="Arial"/>
          <w:b/>
          <w:noProof/>
          <w:color w:val="000000"/>
        </w:rPr>
        <w:drawing>
          <wp:inline distT="0" distB="0" distL="0" distR="0" wp14:anchorId="434F4169" wp14:editId="70105976">
            <wp:extent cx="3246604" cy="2188396"/>
            <wp:effectExtent l="0" t="0" r="5080" b="0"/>
            <wp:docPr id="877964590" name="Grafik 1" descr="Ein Bild, das Gebäude, Gelände, Beton, Kompositmateri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64590" name="Grafik 1" descr="Ein Bild, das Gebäude, Gelände, Beton, Kompositmaterial enthält.&#10;&#10;Automatisch generierte Beschreibu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050" cy="22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12EC" w14:textId="77777777" w:rsidR="00574386" w:rsidRDefault="00314BE5" w:rsidP="00AB30D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5277C3">
        <w:rPr>
          <w:rFonts w:ascii="Arial" w:hAnsi="Arial" w:cs="Arial"/>
          <w:color w:val="000000"/>
        </w:rPr>
        <w:t xml:space="preserve">Der ACO Betonlichtschacht </w:t>
      </w:r>
      <w:r w:rsidR="005277C3" w:rsidRPr="005277C3">
        <w:rPr>
          <w:rFonts w:ascii="Arial" w:hAnsi="Arial" w:cs="Arial"/>
          <w:color w:val="000000"/>
        </w:rPr>
        <w:t>ist statisch in seiner Standsicherheit geprüft</w:t>
      </w:r>
      <w:r w:rsidRPr="005277C3">
        <w:rPr>
          <w:rFonts w:ascii="Arial" w:hAnsi="Arial" w:cs="Arial"/>
          <w:color w:val="000000"/>
        </w:rPr>
        <w:t>.</w:t>
      </w:r>
      <w:r w:rsidR="00AB30D0" w:rsidRPr="005277C3">
        <w:rPr>
          <w:rFonts w:ascii="Arial" w:hAnsi="Arial" w:cs="Arial"/>
          <w:color w:val="000000"/>
        </w:rPr>
        <w:t xml:space="preserve"> </w:t>
      </w:r>
    </w:p>
    <w:p w14:paraId="793F87E7" w14:textId="79D30E57" w:rsidR="00AB30D0" w:rsidRPr="005277C3" w:rsidRDefault="00AB30D0" w:rsidP="00AB30D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5277C3">
        <w:rPr>
          <w:rFonts w:ascii="Arial" w:hAnsi="Arial" w:cs="Arial"/>
          <w:color w:val="000000"/>
        </w:rPr>
        <w:t>Bild: ACO GmbH</w:t>
      </w:r>
    </w:p>
    <w:p w14:paraId="0277DD3F" w14:textId="3127F7A0" w:rsidR="0022098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</w:p>
    <w:p w14:paraId="27D82278" w14:textId="6DDB0E24" w:rsidR="00C91642" w:rsidRPr="005B3733" w:rsidRDefault="00EB61E3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highlight w:val="yellow"/>
        </w:rPr>
      </w:pPr>
      <w:r w:rsidRPr="00EB61E3">
        <w:rPr>
          <w:rFonts w:ascii="Arial" w:hAnsi="Arial" w:cs="Arial"/>
          <w:noProof/>
          <w:color w:val="000000"/>
        </w:rPr>
        <w:drawing>
          <wp:inline distT="0" distB="0" distL="0" distR="0" wp14:anchorId="6AFE943D" wp14:editId="4488D48F">
            <wp:extent cx="2706341" cy="2750820"/>
            <wp:effectExtent l="0" t="0" r="0" b="5080"/>
            <wp:docPr id="1475316318" name="Grafik 1" descr="Ein Bild, das Tisch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16318" name="Grafik 1" descr="Ein Bild, das Tisch enthält.&#10;&#10;Automatisch generierte Beschreibung mit mittlerer Zuverlässigkei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553" cy="27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B2D5" w14:textId="1E64499F" w:rsidR="00574386" w:rsidRDefault="00574386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Der </w:t>
      </w:r>
      <w:r w:rsidR="00086A57">
        <w:rPr>
          <w:rFonts w:ascii="Arial" w:hAnsi="Arial" w:cs="Arial"/>
          <w:color w:val="000000"/>
        </w:rPr>
        <w:t>ACO</w:t>
      </w:r>
      <w:r w:rsidR="00A66A1B">
        <w:rPr>
          <w:rFonts w:ascii="Arial" w:hAnsi="Arial" w:cs="Arial"/>
          <w:color w:val="000000"/>
        </w:rPr>
        <w:t xml:space="preserve"> Betonlichtschacht</w:t>
      </w:r>
      <w:r w:rsidR="00086A57">
        <w:rPr>
          <w:rFonts w:ascii="Arial" w:hAnsi="Arial" w:cs="Arial"/>
          <w:color w:val="000000"/>
        </w:rPr>
        <w:t xml:space="preserve"> mit Boden in LKW-befahrbarer Ausführung</w:t>
      </w:r>
      <w:r w:rsidR="00564EAD">
        <w:rPr>
          <w:rFonts w:ascii="Arial" w:hAnsi="Arial" w:cs="Arial"/>
          <w:color w:val="000000"/>
        </w:rPr>
        <w:t xml:space="preserve"> für bis zu 5 Tonnen Radlast (SLW 30)</w:t>
      </w:r>
      <w:r>
        <w:rPr>
          <w:rFonts w:ascii="Arial" w:hAnsi="Arial" w:cs="Arial"/>
          <w:color w:val="000000"/>
        </w:rPr>
        <w:t>.</w:t>
      </w:r>
    </w:p>
    <w:p w14:paraId="2970B1AB" w14:textId="68424A3A" w:rsidR="00220987" w:rsidRDefault="00AB30D0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5277C3">
        <w:rPr>
          <w:rFonts w:ascii="Arial" w:hAnsi="Arial" w:cs="Arial"/>
          <w:color w:val="000000"/>
        </w:rPr>
        <w:t>Bild: ACO GmbH</w:t>
      </w:r>
    </w:p>
    <w:p w14:paraId="50821979" w14:textId="77777777" w:rsidR="00086A57" w:rsidRDefault="00086A5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5F48B1B" w14:textId="77777777" w:rsidR="007E7801" w:rsidRDefault="007E780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1676CC5" w14:textId="77777777" w:rsidR="007E7801" w:rsidRPr="00314BE5" w:rsidRDefault="007E7801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35CB4FA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697BC13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Pressekontakt:</w:t>
      </w:r>
    </w:p>
    <w:p w14:paraId="36171C44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ACO GmbH</w:t>
      </w:r>
    </w:p>
    <w:p w14:paraId="2AE938A6" w14:textId="77777777" w:rsidR="00F2709C" w:rsidRPr="00580003" w:rsidRDefault="00A76E97" w:rsidP="00A76E97">
      <w:pPr>
        <w:spacing w:line="360" w:lineRule="auto"/>
        <w:rPr>
          <w:rFonts w:ascii="Arial" w:hAnsi="Arial" w:cs="Arial"/>
          <w:color w:val="000000"/>
          <w:lang w:val="en-US"/>
        </w:rPr>
      </w:pPr>
      <w:r w:rsidRPr="00580003">
        <w:rPr>
          <w:rFonts w:ascii="Arial" w:hAnsi="Arial" w:cs="Arial"/>
          <w:color w:val="000000"/>
          <w:lang w:val="en-US"/>
        </w:rPr>
        <w:t xml:space="preserve">Tanja Holst Public Relations - Fachpresse </w:t>
      </w:r>
    </w:p>
    <w:p w14:paraId="743A72C6" w14:textId="77777777" w:rsidR="00F2709C" w:rsidRPr="00580003" w:rsidRDefault="00A76E97" w:rsidP="00A76E97">
      <w:pPr>
        <w:spacing w:line="360" w:lineRule="auto"/>
        <w:rPr>
          <w:rFonts w:ascii="Arial" w:hAnsi="Arial" w:cs="Arial"/>
          <w:color w:val="000000"/>
          <w:lang w:val="en-US"/>
        </w:rPr>
      </w:pPr>
      <w:r w:rsidRPr="00580003">
        <w:rPr>
          <w:rFonts w:ascii="Arial" w:hAnsi="Arial" w:cs="Arial"/>
          <w:color w:val="000000"/>
          <w:lang w:val="en-US"/>
        </w:rPr>
        <w:t xml:space="preserve">Tel.: +49 4331 354 197 </w:t>
      </w:r>
    </w:p>
    <w:p w14:paraId="47DBADBB" w14:textId="77777777" w:rsidR="00F2709C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Mobil: +49 151 64738331 </w:t>
      </w:r>
    </w:p>
    <w:p w14:paraId="2FA41DD1" w14:textId="789A05C1" w:rsidR="000A3893" w:rsidRPr="00314BE5" w:rsidRDefault="00A76E97" w:rsidP="00A76E97">
      <w:pPr>
        <w:spacing w:line="360" w:lineRule="auto"/>
        <w:rPr>
          <w:rFonts w:ascii="Arial" w:hAnsi="Arial" w:cs="Arial"/>
          <w:color w:val="0000FF"/>
        </w:rPr>
      </w:pPr>
      <w:r w:rsidRPr="00314BE5">
        <w:rPr>
          <w:rFonts w:ascii="Arial" w:hAnsi="Arial" w:cs="Arial"/>
          <w:color w:val="000000"/>
        </w:rPr>
        <w:t xml:space="preserve">E-Mail: </w:t>
      </w:r>
      <w:hyperlink r:id="rId8" w:history="1">
        <w:r w:rsidR="00220987" w:rsidRPr="00314BE5">
          <w:rPr>
            <w:rStyle w:val="Hyperlink"/>
            <w:rFonts w:ascii="Arial" w:hAnsi="Arial" w:cs="Arial"/>
          </w:rPr>
          <w:t>tanja.holst@aco.com</w:t>
        </w:r>
      </w:hyperlink>
    </w:p>
    <w:p w14:paraId="4618AED8" w14:textId="77777777" w:rsidR="00220987" w:rsidRPr="00314BE5" w:rsidRDefault="00220987" w:rsidP="00A76E97">
      <w:pPr>
        <w:spacing w:line="360" w:lineRule="auto"/>
        <w:rPr>
          <w:rFonts w:ascii="Arial" w:hAnsi="Arial" w:cs="Arial"/>
        </w:rPr>
      </w:pPr>
    </w:p>
    <w:p w14:paraId="11C247A8" w14:textId="5E9EA943" w:rsidR="00A84F8B" w:rsidRPr="00314BE5" w:rsidRDefault="00A84F8B" w:rsidP="00A76E97">
      <w:pPr>
        <w:spacing w:line="360" w:lineRule="auto"/>
        <w:rPr>
          <w:rFonts w:ascii="Arial" w:hAnsi="Arial" w:cs="Arial"/>
          <w:b/>
          <w:bCs/>
        </w:rPr>
      </w:pPr>
      <w:r w:rsidRPr="00314BE5">
        <w:rPr>
          <w:rFonts w:ascii="Arial" w:hAnsi="Arial" w:cs="Arial"/>
          <w:b/>
          <w:bCs/>
        </w:rPr>
        <w:t xml:space="preserve">Redaktion: </w:t>
      </w:r>
    </w:p>
    <w:p w14:paraId="3BF87F18" w14:textId="624525A6" w:rsidR="00220987" w:rsidRPr="00314BE5" w:rsidRDefault="00220987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t>Brandrevier GmbH</w:t>
      </w:r>
    </w:p>
    <w:p w14:paraId="3F2DF7D5" w14:textId="77777777" w:rsidR="009B1FDF" w:rsidRDefault="00A84F8B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t>Hannah Schmidt</w:t>
      </w:r>
    </w:p>
    <w:p w14:paraId="2E0BA0A9" w14:textId="1B9F26F6" w:rsidR="009B1FDF" w:rsidRDefault="00A84F8B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Tel.: +49 201 87 42 93-</w:t>
      </w:r>
      <w:r w:rsidR="009B1FDF">
        <w:rPr>
          <w:rFonts w:ascii="Arial" w:hAnsi="Arial" w:cs="Arial"/>
          <w:color w:val="000000"/>
        </w:rPr>
        <w:t>17</w:t>
      </w:r>
    </w:p>
    <w:p w14:paraId="2AE12369" w14:textId="43A67C11" w:rsidR="00220987" w:rsidRPr="00A76E97" w:rsidRDefault="009B1FDF" w:rsidP="00A76E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E-Mail: </w:t>
      </w:r>
      <w:r w:rsidR="00A84F8B" w:rsidRPr="00314BE5">
        <w:rPr>
          <w:rFonts w:ascii="Arial" w:hAnsi="Arial" w:cs="Arial"/>
          <w:color w:val="000000"/>
        </w:rPr>
        <w:t>schmidt@brandrevier.com</w:t>
      </w:r>
    </w:p>
    <w:sectPr w:rsidR="00220987" w:rsidRPr="00A76E97" w:rsidSect="007269A3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7AE1F" w14:textId="77777777" w:rsidR="001E0A58" w:rsidRDefault="001E0A58" w:rsidP="00A76E97">
      <w:r>
        <w:separator/>
      </w:r>
    </w:p>
  </w:endnote>
  <w:endnote w:type="continuationSeparator" w:id="0">
    <w:p w14:paraId="6D2CF587" w14:textId="77777777" w:rsidR="001E0A58" w:rsidRDefault="001E0A58" w:rsidP="00A7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67DF" w14:textId="77777777" w:rsidR="001E0A58" w:rsidRDefault="001E0A58" w:rsidP="00A76E97">
      <w:r>
        <w:separator/>
      </w:r>
    </w:p>
  </w:footnote>
  <w:footnote w:type="continuationSeparator" w:id="0">
    <w:p w14:paraId="77E70034" w14:textId="77777777" w:rsidR="001E0A58" w:rsidRDefault="001E0A58" w:rsidP="00A76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5EF" w14:textId="77777777" w:rsidR="00A76E97" w:rsidRDefault="00A76E97" w:rsidP="009B5755">
    <w:pPr>
      <w:pStyle w:val="Kopfzeile"/>
      <w:jc w:val="right"/>
    </w:pPr>
    <w:r>
      <w:rPr>
        <w:noProof/>
      </w:rPr>
      <w:drawing>
        <wp:inline distT="0" distB="0" distL="0" distR="0" wp14:anchorId="33D05B73" wp14:editId="5B511E8C">
          <wp:extent cx="1623526" cy="9428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177" cy="95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3D7BD" w14:textId="77777777" w:rsidR="00A76E97" w:rsidRDefault="00A76E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97"/>
    <w:rsid w:val="00007ED1"/>
    <w:rsid w:val="0001106D"/>
    <w:rsid w:val="0001740B"/>
    <w:rsid w:val="00021902"/>
    <w:rsid w:val="00021BD1"/>
    <w:rsid w:val="00021D88"/>
    <w:rsid w:val="00044C3B"/>
    <w:rsid w:val="000711AC"/>
    <w:rsid w:val="00072171"/>
    <w:rsid w:val="00086206"/>
    <w:rsid w:val="000867A1"/>
    <w:rsid w:val="00086A57"/>
    <w:rsid w:val="000A08DE"/>
    <w:rsid w:val="000A3893"/>
    <w:rsid w:val="000B6BB2"/>
    <w:rsid w:val="000B777F"/>
    <w:rsid w:val="000C5792"/>
    <w:rsid w:val="000D2288"/>
    <w:rsid w:val="000F46EC"/>
    <w:rsid w:val="00113CA7"/>
    <w:rsid w:val="0011620F"/>
    <w:rsid w:val="00120C08"/>
    <w:rsid w:val="00162241"/>
    <w:rsid w:val="0016723B"/>
    <w:rsid w:val="001802F2"/>
    <w:rsid w:val="0018510B"/>
    <w:rsid w:val="001911DA"/>
    <w:rsid w:val="0019511D"/>
    <w:rsid w:val="001B0C76"/>
    <w:rsid w:val="001C1783"/>
    <w:rsid w:val="001E0A58"/>
    <w:rsid w:val="001F2E15"/>
    <w:rsid w:val="001F3569"/>
    <w:rsid w:val="001F6050"/>
    <w:rsid w:val="00200295"/>
    <w:rsid w:val="00202EE4"/>
    <w:rsid w:val="0020468B"/>
    <w:rsid w:val="00204CAF"/>
    <w:rsid w:val="00220987"/>
    <w:rsid w:val="00224BAD"/>
    <w:rsid w:val="00226DC8"/>
    <w:rsid w:val="00231728"/>
    <w:rsid w:val="00262E2C"/>
    <w:rsid w:val="00265250"/>
    <w:rsid w:val="0027579E"/>
    <w:rsid w:val="00283FEC"/>
    <w:rsid w:val="00293A87"/>
    <w:rsid w:val="002A3574"/>
    <w:rsid w:val="002A5B2D"/>
    <w:rsid w:val="002B7796"/>
    <w:rsid w:val="002C68BF"/>
    <w:rsid w:val="002D01F4"/>
    <w:rsid w:val="002D2CFA"/>
    <w:rsid w:val="002D5C74"/>
    <w:rsid w:val="002E7D6A"/>
    <w:rsid w:val="002F1FC0"/>
    <w:rsid w:val="002F7C71"/>
    <w:rsid w:val="00302ACD"/>
    <w:rsid w:val="0030460D"/>
    <w:rsid w:val="00314BE5"/>
    <w:rsid w:val="00333A2D"/>
    <w:rsid w:val="00340839"/>
    <w:rsid w:val="00364666"/>
    <w:rsid w:val="003826F0"/>
    <w:rsid w:val="00397926"/>
    <w:rsid w:val="003A24F3"/>
    <w:rsid w:val="003B2AB8"/>
    <w:rsid w:val="003B6FC1"/>
    <w:rsid w:val="004005FC"/>
    <w:rsid w:val="00405990"/>
    <w:rsid w:val="004066E4"/>
    <w:rsid w:val="0041080C"/>
    <w:rsid w:val="0042299F"/>
    <w:rsid w:val="00433118"/>
    <w:rsid w:val="0046603E"/>
    <w:rsid w:val="00483979"/>
    <w:rsid w:val="004B25DA"/>
    <w:rsid w:val="004B732E"/>
    <w:rsid w:val="004C19F3"/>
    <w:rsid w:val="004D3948"/>
    <w:rsid w:val="004D4075"/>
    <w:rsid w:val="004E309C"/>
    <w:rsid w:val="00521696"/>
    <w:rsid w:val="005277C3"/>
    <w:rsid w:val="00550DBA"/>
    <w:rsid w:val="00564370"/>
    <w:rsid w:val="00564EAD"/>
    <w:rsid w:val="00573747"/>
    <w:rsid w:val="00574386"/>
    <w:rsid w:val="00580003"/>
    <w:rsid w:val="00592E0C"/>
    <w:rsid w:val="005B3733"/>
    <w:rsid w:val="005D107E"/>
    <w:rsid w:val="005D24F9"/>
    <w:rsid w:val="00600A7F"/>
    <w:rsid w:val="006347F2"/>
    <w:rsid w:val="006523C7"/>
    <w:rsid w:val="00684324"/>
    <w:rsid w:val="006A6F5B"/>
    <w:rsid w:val="006A7560"/>
    <w:rsid w:val="006B470E"/>
    <w:rsid w:val="006E4174"/>
    <w:rsid w:val="00725A1E"/>
    <w:rsid w:val="007269A3"/>
    <w:rsid w:val="00735E90"/>
    <w:rsid w:val="00743B74"/>
    <w:rsid w:val="00771A9D"/>
    <w:rsid w:val="00783826"/>
    <w:rsid w:val="00787FAF"/>
    <w:rsid w:val="007E7801"/>
    <w:rsid w:val="00807F30"/>
    <w:rsid w:val="00816F65"/>
    <w:rsid w:val="00832CAC"/>
    <w:rsid w:val="00847B92"/>
    <w:rsid w:val="00863017"/>
    <w:rsid w:val="00893806"/>
    <w:rsid w:val="008A6643"/>
    <w:rsid w:val="008A6F02"/>
    <w:rsid w:val="008C52D6"/>
    <w:rsid w:val="008C646F"/>
    <w:rsid w:val="008D1F6D"/>
    <w:rsid w:val="008F3A2D"/>
    <w:rsid w:val="00922F7E"/>
    <w:rsid w:val="00927E23"/>
    <w:rsid w:val="00942CF0"/>
    <w:rsid w:val="00944FB8"/>
    <w:rsid w:val="00953170"/>
    <w:rsid w:val="0098595A"/>
    <w:rsid w:val="00996330"/>
    <w:rsid w:val="009B1528"/>
    <w:rsid w:val="009B1FDF"/>
    <w:rsid w:val="009B4D4C"/>
    <w:rsid w:val="009B5755"/>
    <w:rsid w:val="009B6096"/>
    <w:rsid w:val="009C367B"/>
    <w:rsid w:val="009D08BF"/>
    <w:rsid w:val="009D3C9B"/>
    <w:rsid w:val="009D4731"/>
    <w:rsid w:val="009E2544"/>
    <w:rsid w:val="009E4A06"/>
    <w:rsid w:val="009F08DE"/>
    <w:rsid w:val="009F68CF"/>
    <w:rsid w:val="00A00B5D"/>
    <w:rsid w:val="00A0775D"/>
    <w:rsid w:val="00A21F4A"/>
    <w:rsid w:val="00A332D9"/>
    <w:rsid w:val="00A3600E"/>
    <w:rsid w:val="00A4487B"/>
    <w:rsid w:val="00A55B2A"/>
    <w:rsid w:val="00A57C8E"/>
    <w:rsid w:val="00A66A1B"/>
    <w:rsid w:val="00A76E97"/>
    <w:rsid w:val="00A84F8B"/>
    <w:rsid w:val="00AB1E73"/>
    <w:rsid w:val="00AB30D0"/>
    <w:rsid w:val="00AB739C"/>
    <w:rsid w:val="00AD189B"/>
    <w:rsid w:val="00AE21CF"/>
    <w:rsid w:val="00AE67EC"/>
    <w:rsid w:val="00B323DF"/>
    <w:rsid w:val="00B34265"/>
    <w:rsid w:val="00B4681A"/>
    <w:rsid w:val="00B47D6A"/>
    <w:rsid w:val="00B50262"/>
    <w:rsid w:val="00B54170"/>
    <w:rsid w:val="00B71D79"/>
    <w:rsid w:val="00B851F7"/>
    <w:rsid w:val="00B904DB"/>
    <w:rsid w:val="00B94551"/>
    <w:rsid w:val="00BA283C"/>
    <w:rsid w:val="00BC0436"/>
    <w:rsid w:val="00BC45AB"/>
    <w:rsid w:val="00C1372B"/>
    <w:rsid w:val="00C46666"/>
    <w:rsid w:val="00C50355"/>
    <w:rsid w:val="00C52AEF"/>
    <w:rsid w:val="00C53EB8"/>
    <w:rsid w:val="00C7584D"/>
    <w:rsid w:val="00C75A06"/>
    <w:rsid w:val="00C91642"/>
    <w:rsid w:val="00CB7E95"/>
    <w:rsid w:val="00CC2F2F"/>
    <w:rsid w:val="00CC3C35"/>
    <w:rsid w:val="00CD143E"/>
    <w:rsid w:val="00CE533F"/>
    <w:rsid w:val="00CF2D04"/>
    <w:rsid w:val="00CF5CAA"/>
    <w:rsid w:val="00D07463"/>
    <w:rsid w:val="00D238C2"/>
    <w:rsid w:val="00D3504C"/>
    <w:rsid w:val="00D3544D"/>
    <w:rsid w:val="00D42726"/>
    <w:rsid w:val="00D47EB8"/>
    <w:rsid w:val="00D86879"/>
    <w:rsid w:val="00D95AAC"/>
    <w:rsid w:val="00DA188D"/>
    <w:rsid w:val="00DB0BB6"/>
    <w:rsid w:val="00DB18B5"/>
    <w:rsid w:val="00DB32FF"/>
    <w:rsid w:val="00DB7F29"/>
    <w:rsid w:val="00DC1FC8"/>
    <w:rsid w:val="00DF1D1E"/>
    <w:rsid w:val="00E470EC"/>
    <w:rsid w:val="00E601E7"/>
    <w:rsid w:val="00E71FA4"/>
    <w:rsid w:val="00E80A22"/>
    <w:rsid w:val="00EA46CA"/>
    <w:rsid w:val="00EB0A6D"/>
    <w:rsid w:val="00EB61E3"/>
    <w:rsid w:val="00EC0440"/>
    <w:rsid w:val="00ED55A8"/>
    <w:rsid w:val="00EE751E"/>
    <w:rsid w:val="00EE7C18"/>
    <w:rsid w:val="00F2252A"/>
    <w:rsid w:val="00F2709C"/>
    <w:rsid w:val="00F279C9"/>
    <w:rsid w:val="00F30471"/>
    <w:rsid w:val="00F31DA9"/>
    <w:rsid w:val="00F478F6"/>
    <w:rsid w:val="00F66996"/>
    <w:rsid w:val="00F760E1"/>
    <w:rsid w:val="00F8185B"/>
    <w:rsid w:val="00F91267"/>
    <w:rsid w:val="00F92693"/>
    <w:rsid w:val="00F95169"/>
    <w:rsid w:val="00F971E4"/>
    <w:rsid w:val="00FA3D6D"/>
    <w:rsid w:val="00FD0D43"/>
    <w:rsid w:val="00FD2250"/>
    <w:rsid w:val="00FD5989"/>
    <w:rsid w:val="00FE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2D71C8"/>
  <w14:defaultImageDpi w14:val="32767"/>
  <w15:chartTrackingRefBased/>
  <w15:docId w15:val="{72BB5B85-B22E-C845-B181-4B413CA6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E97"/>
  </w:style>
  <w:style w:type="paragraph" w:styleId="Fuzeile">
    <w:name w:val="footer"/>
    <w:basedOn w:val="Standard"/>
    <w:link w:val="Fu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6E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E9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6E9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209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209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F1FC0"/>
  </w:style>
  <w:style w:type="paragraph" w:customStyle="1" w:styleId="Default">
    <w:name w:val="Default"/>
    <w:rsid w:val="00CC2F2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0A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00A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00A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0A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0A7F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0867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7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20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120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8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ja.holst@ac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Holst, Tanja</cp:lastModifiedBy>
  <cp:revision>5</cp:revision>
  <dcterms:created xsi:type="dcterms:W3CDTF">2023-09-19T07:53:00Z</dcterms:created>
  <dcterms:modified xsi:type="dcterms:W3CDTF">2023-09-19T08:03:00Z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2c3a69-5bb1-4896-a591-f45b96dda59d_Enabled">
    <vt:lpwstr>true</vt:lpwstr>
  </property>
  <property fmtid="{D5CDD505-2E9C-101B-9397-08002B2CF9AE}" pid="3" name="MSIP_Label_a02c3a69-5bb1-4896-a591-f45b96dda59d_SetDate">
    <vt:lpwstr>2023-07-13T05:08:00Z</vt:lpwstr>
  </property>
  <property fmtid="{D5CDD505-2E9C-101B-9397-08002B2CF9AE}" pid="4" name="MSIP_Label_a02c3a69-5bb1-4896-a591-f45b96dda59d_Method">
    <vt:lpwstr>Standard</vt:lpwstr>
  </property>
  <property fmtid="{D5CDD505-2E9C-101B-9397-08002B2CF9AE}" pid="5" name="MSIP_Label_a02c3a69-5bb1-4896-a591-f45b96dda59d_Name">
    <vt:lpwstr>Public</vt:lpwstr>
  </property>
  <property fmtid="{D5CDD505-2E9C-101B-9397-08002B2CF9AE}" pid="6" name="MSIP_Label_a02c3a69-5bb1-4896-a591-f45b96dda59d_SiteId">
    <vt:lpwstr>b53f6739-82d2-42c3-8e8d-458bdd89805b</vt:lpwstr>
  </property>
  <property fmtid="{D5CDD505-2E9C-101B-9397-08002B2CF9AE}" pid="7" name="MSIP_Label_a02c3a69-5bb1-4896-a591-f45b96dda59d_ActionId">
    <vt:lpwstr>3e153c94-bcde-4fa4-a37a-ce1bcef04fc9</vt:lpwstr>
  </property>
  <property fmtid="{D5CDD505-2E9C-101B-9397-08002B2CF9AE}" pid="8" name="MSIP_Label_a02c3a69-5bb1-4896-a591-f45b96dda59d_ContentBits">
    <vt:lpwstr>0</vt:lpwstr>
  </property>
</Properties>
</file>